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73AE3" w14:textId="4DAAC61B" w:rsidR="0002695D" w:rsidRDefault="005A3809" w:rsidP="0002695D">
      <w:pPr>
        <w:rPr>
          <w:rFonts w:ascii="Questrial" w:hAnsi="Questrial"/>
          <w:b/>
          <w:color w:val="212B34"/>
          <w:sz w:val="36"/>
          <w:szCs w:val="36"/>
        </w:rPr>
      </w:pPr>
      <w:r>
        <w:rPr>
          <w:rFonts w:ascii="Questrial" w:hAnsi="Questrial"/>
          <w:b/>
          <w:color w:val="212B34"/>
          <w:sz w:val="36"/>
          <w:szCs w:val="36"/>
        </w:rPr>
        <w:t>8 RICHEFOND CIRCLE (RIDGESIDE</w:t>
      </w:r>
      <w:r w:rsidR="0002695D">
        <w:rPr>
          <w:rFonts w:ascii="Questrial" w:hAnsi="Questrial"/>
          <w:b/>
          <w:color w:val="212B34"/>
          <w:sz w:val="36"/>
          <w:szCs w:val="36"/>
        </w:rPr>
        <w:t>)</w:t>
      </w:r>
    </w:p>
    <w:p w14:paraId="112AF6D3" w14:textId="77777777" w:rsidR="0002695D" w:rsidRDefault="0002695D" w:rsidP="0002695D">
      <w:pPr>
        <w:spacing w:before="120"/>
        <w:rPr>
          <w:rFonts w:ascii="Questrial" w:hAnsi="Questrial"/>
          <w:color w:val="5391AB"/>
          <w:sz w:val="28"/>
        </w:rPr>
      </w:pPr>
      <w:r>
        <w:rPr>
          <w:rFonts w:ascii="Questrial" w:hAnsi="Questrial"/>
          <w:color w:val="5391AB"/>
          <w:sz w:val="28"/>
        </w:rPr>
        <w:t>OFFICE</w:t>
      </w:r>
      <w:r w:rsidRPr="00C40596">
        <w:rPr>
          <w:rFonts w:ascii="Questrial" w:hAnsi="Questrial"/>
          <w:color w:val="5391AB"/>
          <w:sz w:val="28"/>
        </w:rPr>
        <w:t xml:space="preserve"> VACANCIES</w:t>
      </w:r>
    </w:p>
    <w:tbl>
      <w:tblPr>
        <w:tblStyle w:val="TableGrid"/>
        <w:tblW w:w="15920" w:type="dxa"/>
        <w:tblLook w:val="04A0" w:firstRow="1" w:lastRow="0" w:firstColumn="1" w:lastColumn="0" w:noHBand="0" w:noVBand="1"/>
      </w:tblPr>
      <w:tblGrid>
        <w:gridCol w:w="1037"/>
        <w:gridCol w:w="1352"/>
        <w:gridCol w:w="1059"/>
        <w:gridCol w:w="1273"/>
        <w:gridCol w:w="1637"/>
        <w:gridCol w:w="2847"/>
        <w:gridCol w:w="3486"/>
        <w:gridCol w:w="3229"/>
      </w:tblGrid>
      <w:tr w:rsidR="00D46350" w14:paraId="6C1D245C" w14:textId="77777777" w:rsidTr="00574357">
        <w:trPr>
          <w:trHeight w:val="699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384BC6C2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Size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4E14CC9A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Rental Rate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EFA1EC4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Floor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C7B117B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Unit #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085A7214" w14:textId="77777777" w:rsidR="00D46350" w:rsidRDefault="00D46350" w:rsidP="00574357">
            <w:pPr>
              <w:jc w:val="center"/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Availability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10D72D4E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Additional charges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  <w:vAlign w:val="center"/>
            <w:hideMark/>
          </w:tcPr>
          <w:p w14:paraId="29F1BA1E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Comments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91AB"/>
          </w:tcPr>
          <w:p w14:paraId="397DCDE4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</w:p>
          <w:p w14:paraId="2A507820" w14:textId="77777777" w:rsidR="00D46350" w:rsidRDefault="00D46350" w:rsidP="00574357">
            <w:pPr>
              <w:rPr>
                <w:rFonts w:ascii="Questrial" w:hAnsi="Questrial"/>
                <w:color w:val="FFFFFF" w:themeColor="background1"/>
                <w:sz w:val="28"/>
              </w:rPr>
            </w:pPr>
            <w:r>
              <w:rPr>
                <w:rFonts w:ascii="Questrial" w:hAnsi="Questrial"/>
                <w:color w:val="FFFFFF" w:themeColor="background1"/>
                <w:sz w:val="28"/>
              </w:rPr>
              <w:t>Status</w:t>
            </w:r>
          </w:p>
        </w:tc>
      </w:tr>
      <w:tr w:rsidR="00D46350" w14:paraId="6FB01970" w14:textId="77777777" w:rsidTr="00574357">
        <w:trPr>
          <w:trHeight w:val="1134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DB3A" w14:textId="7EB7499F" w:rsidR="00D46350" w:rsidRDefault="000048CB" w:rsidP="000048CB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</w:t>
            </w:r>
            <w:r w:rsidR="005B185C">
              <w:rPr>
                <w:rFonts w:ascii="Questrial" w:hAnsi="Questrial" w:cs="Arial"/>
              </w:rPr>
              <w:t>177m²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903" w14:textId="086EE88C" w:rsidR="00D46350" w:rsidRDefault="0024542B" w:rsidP="0057435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R18</w:t>
            </w:r>
            <w:r w:rsidR="00C32092">
              <w:rPr>
                <w:rFonts w:ascii="Questrial" w:hAnsi="Questrial" w:cs="Arial"/>
              </w:rPr>
              <w:t>5</w:t>
            </w:r>
            <w:r w:rsidR="005B185C">
              <w:rPr>
                <w:rFonts w:ascii="Questrial" w:hAnsi="Questrial" w:cs="Arial"/>
              </w:rPr>
              <w:t xml:space="preserve"> per m²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2DF" w14:textId="4964A2FA" w:rsidR="00D46350" w:rsidRDefault="000048CB" w:rsidP="0057435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Ground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F320" w14:textId="34CD1A1A" w:rsidR="00D46350" w:rsidRDefault="000048CB" w:rsidP="00574357">
            <w:pPr>
              <w:jc w:val="center"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02B8" w14:textId="388B764F" w:rsidR="00D46350" w:rsidRDefault="007E35AC" w:rsidP="00574357">
            <w:pPr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 xml:space="preserve">   </w:t>
            </w:r>
            <w:r w:rsidR="000048CB">
              <w:rPr>
                <w:rFonts w:ascii="Questrial" w:hAnsi="Questrial" w:cs="Arial"/>
              </w:rPr>
              <w:t xml:space="preserve">6 weeks 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5686" w14:textId="0E77B390" w:rsidR="005C5DED" w:rsidRPr="005C5DED" w:rsidRDefault="005B185C" w:rsidP="005C5DED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Parking R750</w:t>
            </w:r>
            <w:r w:rsidR="005C5DED">
              <w:rPr>
                <w:rFonts w:ascii="Questrial" w:hAnsi="Questrial" w:cs="Arial"/>
              </w:rPr>
              <w:t xml:space="preserve"> open, R8</w:t>
            </w:r>
            <w:r w:rsidR="00C32092">
              <w:rPr>
                <w:rFonts w:ascii="Questrial" w:hAnsi="Questrial" w:cs="Arial"/>
              </w:rPr>
              <w:t>8</w:t>
            </w:r>
            <w:r w:rsidR="005C5DED">
              <w:rPr>
                <w:rFonts w:ascii="Questrial" w:hAnsi="Questrial" w:cs="Arial"/>
              </w:rPr>
              <w:t>0 undercover</w:t>
            </w:r>
          </w:p>
          <w:p w14:paraId="2C9A2D61" w14:textId="4635D5D8" w:rsidR="005B185C" w:rsidRDefault="005B185C" w:rsidP="005B185C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Electricity &amp; Water (read</w:t>
            </w:r>
            <w:r w:rsidR="005C5DED">
              <w:rPr>
                <w:rFonts w:ascii="Questrial" w:hAnsi="Questrial" w:cs="Arial"/>
              </w:rPr>
              <w:t>)</w:t>
            </w:r>
          </w:p>
          <w:p w14:paraId="35EB1C7E" w14:textId="77777777" w:rsidR="00D46350" w:rsidRDefault="00D46350" w:rsidP="005B185C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C267" w14:textId="77777777" w:rsidR="00C32092" w:rsidRDefault="00873239" w:rsidP="00B97BB0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 w:rsidRPr="00C32092">
              <w:rPr>
                <w:rFonts w:ascii="Questrial" w:hAnsi="Questrial" w:cs="Arial"/>
              </w:rPr>
              <w:t xml:space="preserve">Well </w:t>
            </w:r>
            <w:r w:rsidR="00C32092">
              <w:rPr>
                <w:rFonts w:ascii="Questrial" w:hAnsi="Questrial" w:cs="Arial"/>
              </w:rPr>
              <w:t>appointed</w:t>
            </w:r>
          </w:p>
          <w:p w14:paraId="4468445F" w14:textId="5F00F81A" w:rsidR="00873239" w:rsidRPr="00C32092" w:rsidRDefault="00C32092" w:rsidP="00B97BB0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Own ablutions and kitchenette</w:t>
            </w:r>
          </w:p>
          <w:p w14:paraId="4E14F348" w14:textId="77777777" w:rsidR="001E6927" w:rsidRDefault="001E6927" w:rsidP="00873239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Se</w:t>
            </w:r>
            <w:r w:rsidR="00C32092">
              <w:rPr>
                <w:rFonts w:ascii="Questrial" w:hAnsi="Questrial" w:cs="Arial"/>
              </w:rPr>
              <w:t>a view</w:t>
            </w:r>
          </w:p>
          <w:p w14:paraId="17B0EAD6" w14:textId="7F032003" w:rsidR="00C32092" w:rsidRPr="00873239" w:rsidRDefault="00C32092" w:rsidP="00873239">
            <w:pPr>
              <w:numPr>
                <w:ilvl w:val="0"/>
                <w:numId w:val="2"/>
              </w:numPr>
              <w:spacing w:line="254" w:lineRule="auto"/>
              <w:ind w:left="185" w:hanging="185"/>
              <w:contextualSpacing/>
              <w:rPr>
                <w:rFonts w:ascii="Questrial" w:hAnsi="Questrial" w:cs="Arial"/>
              </w:rPr>
            </w:pPr>
            <w:r>
              <w:rPr>
                <w:rFonts w:ascii="Questrial" w:hAnsi="Questrial" w:cs="Arial"/>
              </w:rPr>
              <w:t>Excellent internal security and in office park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DE25" w14:textId="77777777" w:rsidR="00D46350" w:rsidRDefault="00D46350" w:rsidP="00574357">
            <w:pPr>
              <w:pStyle w:val="ListParagraph"/>
              <w:ind w:left="185"/>
              <w:rPr>
                <w:rFonts w:ascii="Questrial" w:hAnsi="Questrial" w:cs="Arial"/>
              </w:rPr>
            </w:pPr>
          </w:p>
        </w:tc>
      </w:tr>
    </w:tbl>
    <w:p w14:paraId="51CCE262" w14:textId="77777777" w:rsidR="00400835" w:rsidRPr="00DE69CC" w:rsidRDefault="00400835" w:rsidP="004C228D">
      <w:pPr>
        <w:rPr>
          <w:rFonts w:ascii="Questrial" w:hAnsi="Questrial"/>
          <w:color w:val="000066"/>
        </w:rPr>
      </w:pPr>
    </w:p>
    <w:sectPr w:rsidR="00400835" w:rsidRPr="00DE69CC" w:rsidSect="00DE69CC">
      <w:headerReference w:type="default" r:id="rId7"/>
      <w:footerReference w:type="default" r:id="rId8"/>
      <w:pgSz w:w="16838" w:h="11906" w:orient="landscape"/>
      <w:pgMar w:top="567" w:right="567" w:bottom="567" w:left="567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A61F0" w14:textId="77777777" w:rsidR="00DA6134" w:rsidRDefault="00DA6134" w:rsidP="00DE69CC">
      <w:pPr>
        <w:spacing w:after="0" w:line="240" w:lineRule="auto"/>
      </w:pPr>
      <w:r>
        <w:separator/>
      </w:r>
    </w:p>
  </w:endnote>
  <w:endnote w:type="continuationSeparator" w:id="0">
    <w:p w14:paraId="58881238" w14:textId="77777777" w:rsidR="00DA6134" w:rsidRDefault="00DA6134" w:rsidP="00DE6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estrial">
    <w:altName w:val="Times New Roman"/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ACCA0" w14:textId="4B1C1BA4" w:rsidR="00400835" w:rsidRPr="00400835" w:rsidRDefault="00400835" w:rsidP="00400835">
    <w:pPr>
      <w:pStyle w:val="Footer"/>
      <w:tabs>
        <w:tab w:val="clear" w:pos="9026"/>
        <w:tab w:val="right" w:pos="15593"/>
      </w:tabs>
      <w:rPr>
        <w:rFonts w:ascii="Questrial" w:hAnsi="Questrial"/>
        <w:sz w:val="18"/>
      </w:rPr>
    </w:pPr>
    <w:r w:rsidRPr="00400835">
      <w:rPr>
        <w:rFonts w:ascii="Questrial" w:hAnsi="Questrial"/>
        <w:sz w:val="18"/>
      </w:rPr>
      <w:t xml:space="preserve">Details accurate as at </w:t>
    </w:r>
    <w:sdt>
      <w:sdtPr>
        <w:rPr>
          <w:rFonts w:ascii="Questrial" w:hAnsi="Questrial"/>
          <w:sz w:val="18"/>
        </w:rPr>
        <w:id w:val="-1406614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00835">
          <w:rPr>
            <w:rFonts w:ascii="Questrial" w:hAnsi="Questrial"/>
            <w:noProof/>
            <w:sz w:val="18"/>
          </w:rPr>
          <w:fldChar w:fldCharType="begin"/>
        </w:r>
        <w:r w:rsidRPr="00400835">
          <w:rPr>
            <w:rFonts w:ascii="Questrial" w:hAnsi="Questrial"/>
            <w:noProof/>
            <w:sz w:val="18"/>
          </w:rPr>
          <w:instrText xml:space="preserve"> DATE \@ "dd MMMM yyyy" </w:instrText>
        </w:r>
        <w:r w:rsidRPr="00400835">
          <w:rPr>
            <w:rFonts w:ascii="Questrial" w:hAnsi="Questrial"/>
            <w:noProof/>
            <w:sz w:val="18"/>
          </w:rPr>
          <w:fldChar w:fldCharType="separate"/>
        </w:r>
        <w:r w:rsidR="00C32092">
          <w:rPr>
            <w:rFonts w:ascii="Questrial" w:hAnsi="Questrial"/>
            <w:noProof/>
            <w:sz w:val="18"/>
          </w:rPr>
          <w:t>25 April 2025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ab/>
        </w:r>
        <w:r w:rsidRPr="00400835">
          <w:rPr>
            <w:rFonts w:ascii="Questrial" w:hAnsi="Questrial"/>
            <w:noProof/>
            <w:sz w:val="18"/>
          </w:rPr>
          <w:tab/>
          <w:t xml:space="preserve">Page </w:t>
        </w:r>
        <w:r w:rsidRPr="00400835">
          <w:rPr>
            <w:rFonts w:ascii="Questrial" w:hAnsi="Questrial"/>
            <w:sz w:val="18"/>
          </w:rPr>
          <w:fldChar w:fldCharType="begin"/>
        </w:r>
        <w:r w:rsidRPr="00400835">
          <w:rPr>
            <w:rFonts w:ascii="Questrial" w:hAnsi="Questrial"/>
            <w:sz w:val="18"/>
          </w:rPr>
          <w:instrText xml:space="preserve"> PAGE   \* MERGEFORMAT </w:instrText>
        </w:r>
        <w:r w:rsidRPr="00400835">
          <w:rPr>
            <w:rFonts w:ascii="Questrial" w:hAnsi="Questrial"/>
            <w:sz w:val="18"/>
          </w:rPr>
          <w:fldChar w:fldCharType="separate"/>
        </w:r>
        <w:r w:rsidR="00636539">
          <w:rPr>
            <w:rFonts w:ascii="Questrial" w:hAnsi="Questrial"/>
            <w:noProof/>
            <w:sz w:val="18"/>
          </w:rPr>
          <w:t>1</w:t>
        </w:r>
        <w:r w:rsidRPr="00400835">
          <w:rPr>
            <w:rFonts w:ascii="Questrial" w:hAnsi="Questrial"/>
            <w:noProof/>
            <w:sz w:val="18"/>
          </w:rPr>
          <w:fldChar w:fldCharType="end"/>
        </w:r>
        <w:r w:rsidRPr="00400835">
          <w:rPr>
            <w:rFonts w:ascii="Questrial" w:hAnsi="Questrial"/>
            <w:noProof/>
            <w:sz w:val="18"/>
          </w:rPr>
          <w:t xml:space="preserve"> 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6A4B" w14:textId="77777777" w:rsidR="00DA6134" w:rsidRDefault="00DA6134" w:rsidP="00DE69CC">
      <w:pPr>
        <w:spacing w:after="0" w:line="240" w:lineRule="auto"/>
      </w:pPr>
      <w:r>
        <w:separator/>
      </w:r>
    </w:p>
  </w:footnote>
  <w:footnote w:type="continuationSeparator" w:id="0">
    <w:p w14:paraId="7D6378AB" w14:textId="77777777" w:rsidR="00DA6134" w:rsidRDefault="00DA6134" w:rsidP="00DE6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03C55" w14:textId="77777777" w:rsidR="00DE69CC" w:rsidRDefault="00400835" w:rsidP="00400835">
    <w:pPr>
      <w:pStyle w:val="Header"/>
    </w:pPr>
    <w:r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6AABEB" wp14:editId="205207C0">
              <wp:simplePos x="0" y="0"/>
              <wp:positionH relativeFrom="column">
                <wp:posOffset>8064108</wp:posOffset>
              </wp:positionH>
              <wp:positionV relativeFrom="paragraph">
                <wp:posOffset>265146</wp:posOffset>
              </wp:positionV>
              <wp:extent cx="1886909" cy="612843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909" cy="61284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FB2F28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Rising Tides Property Trust</w:t>
                          </w:r>
                        </w:p>
                        <w:p w14:paraId="4B4D198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</w:pPr>
                          <w:r w:rsidRPr="00400835">
                            <w:rPr>
                              <w:rFonts w:ascii="Questrial" w:hAnsi="Questrial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031 309 1234</w:t>
                          </w:r>
                        </w:p>
                        <w:p w14:paraId="67D91D97" w14:textId="77777777" w:rsidR="00400835" w:rsidRPr="00400835" w:rsidRDefault="00400835" w:rsidP="00E042AD">
                          <w:pPr>
                            <w:autoSpaceDE w:val="0"/>
                            <w:autoSpaceDN w:val="0"/>
                            <w:adjustRightInd w:val="0"/>
                            <w:spacing w:after="60" w:line="240" w:lineRule="auto"/>
                            <w:rPr>
                              <w:b/>
                              <w:color w:val="212B34"/>
                              <w:sz w:val="18"/>
                            </w:rPr>
                          </w:pPr>
                          <w:r w:rsidRPr="00400835">
                            <w:rPr>
                              <w:rFonts w:ascii="TimesNewRomanPSMT" w:hAnsi="TimesNewRomanPSMT" w:cs="TimesNewRomanPSMT"/>
                              <w:b/>
                              <w:color w:val="212B34"/>
                              <w:sz w:val="20"/>
                              <w:szCs w:val="24"/>
                            </w:rPr>
                            <w:t>info@risingtides.co.za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6AAB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4.95pt;margin-top:20.9pt;width:148.6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" filled="f" stroked="f" strokeweight=".5pt">
              <v:textbox>
                <w:txbxContent>
                  <w:p w14:paraId="7CFB2F28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Rising Tides Property Trust</w:t>
                    </w:r>
                  </w:p>
                  <w:p w14:paraId="4B4D198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</w:pPr>
                    <w:r w:rsidRPr="00400835">
                      <w:rPr>
                        <w:rFonts w:ascii="Questrial" w:hAnsi="Questrial" w:cs="TimesNewRomanPSMT"/>
                        <w:b/>
                        <w:color w:val="212B34"/>
                        <w:sz w:val="20"/>
                        <w:szCs w:val="24"/>
                      </w:rPr>
                      <w:t>031 309 1234</w:t>
                    </w:r>
                  </w:p>
                  <w:p w14:paraId="67D91D97" w14:textId="77777777" w:rsidR="00400835" w:rsidRPr="00400835" w:rsidRDefault="00400835" w:rsidP="00E042AD">
                    <w:pPr>
                      <w:autoSpaceDE w:val="0"/>
                      <w:autoSpaceDN w:val="0"/>
                      <w:adjustRightInd w:val="0"/>
                      <w:spacing w:after="60" w:line="240" w:lineRule="auto"/>
                      <w:rPr>
                        <w:b/>
                        <w:color w:val="212B34"/>
                        <w:sz w:val="18"/>
                      </w:rPr>
                    </w:pPr>
                    <w:r w:rsidRPr="00400835">
                      <w:rPr>
                        <w:rFonts w:ascii="TimesNewRomanPSMT" w:hAnsi="TimesNewRomanPSMT" w:cs="TimesNewRomanPSMT"/>
                        <w:b/>
                        <w:color w:val="212B34"/>
                        <w:sz w:val="20"/>
                        <w:szCs w:val="24"/>
                      </w:rPr>
                      <w:t>info@risingtides.co.za</w:t>
                    </w:r>
                  </w:p>
                </w:txbxContent>
              </v:textbox>
            </v:shape>
          </w:pict>
        </mc:Fallback>
      </mc:AlternateContent>
    </w:r>
    <w:r w:rsidR="00EE4053">
      <w:rPr>
        <w:noProof/>
        <w:lang w:eastAsia="en-ZA"/>
      </w:rPr>
      <w:drawing>
        <wp:inline distT="0" distB="0" distL="0" distR="0" wp14:anchorId="06001F21" wp14:editId="4DB6E850">
          <wp:extent cx="952500" cy="933450"/>
          <wp:effectExtent l="0" t="0" r="0" b="0"/>
          <wp:docPr id="3" name="Picture 3" descr="LOGO FOR WHITE BACKGROUNDS-0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FOR WHITE BACKGROUNDS-01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3126E"/>
    <w:multiLevelType w:val="hybridMultilevel"/>
    <w:tmpl w:val="FA3C79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108602">
    <w:abstractNumId w:val="0"/>
  </w:num>
  <w:num w:numId="2" w16cid:durableId="1593054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9CC"/>
    <w:rsid w:val="00001763"/>
    <w:rsid w:val="000048CB"/>
    <w:rsid w:val="0002695D"/>
    <w:rsid w:val="00027016"/>
    <w:rsid w:val="000C34CB"/>
    <w:rsid w:val="000C48FB"/>
    <w:rsid w:val="00110E9A"/>
    <w:rsid w:val="00136B8F"/>
    <w:rsid w:val="00151497"/>
    <w:rsid w:val="00171982"/>
    <w:rsid w:val="00191EC3"/>
    <w:rsid w:val="001E6927"/>
    <w:rsid w:val="002237C5"/>
    <w:rsid w:val="00226BA3"/>
    <w:rsid w:val="00231F9B"/>
    <w:rsid w:val="0023307E"/>
    <w:rsid w:val="002434F5"/>
    <w:rsid w:val="0024542B"/>
    <w:rsid w:val="00281019"/>
    <w:rsid w:val="002A104F"/>
    <w:rsid w:val="003742B3"/>
    <w:rsid w:val="00384763"/>
    <w:rsid w:val="00400835"/>
    <w:rsid w:val="00403FF2"/>
    <w:rsid w:val="00434344"/>
    <w:rsid w:val="00461363"/>
    <w:rsid w:val="00472D48"/>
    <w:rsid w:val="004A2BC5"/>
    <w:rsid w:val="004C228D"/>
    <w:rsid w:val="00574ADA"/>
    <w:rsid w:val="005822ED"/>
    <w:rsid w:val="005A3809"/>
    <w:rsid w:val="005B185C"/>
    <w:rsid w:val="005C5DED"/>
    <w:rsid w:val="005D1D8E"/>
    <w:rsid w:val="00623B0E"/>
    <w:rsid w:val="00636539"/>
    <w:rsid w:val="00746F62"/>
    <w:rsid w:val="0075780B"/>
    <w:rsid w:val="00762C4D"/>
    <w:rsid w:val="007B085E"/>
    <w:rsid w:val="007B6102"/>
    <w:rsid w:val="007E35AC"/>
    <w:rsid w:val="00833C95"/>
    <w:rsid w:val="00855200"/>
    <w:rsid w:val="00873239"/>
    <w:rsid w:val="008C424F"/>
    <w:rsid w:val="008E2C3B"/>
    <w:rsid w:val="008E4AD2"/>
    <w:rsid w:val="008F2BD6"/>
    <w:rsid w:val="00983BAF"/>
    <w:rsid w:val="00983C24"/>
    <w:rsid w:val="0098620A"/>
    <w:rsid w:val="00A3202B"/>
    <w:rsid w:val="00A7776B"/>
    <w:rsid w:val="00A8124C"/>
    <w:rsid w:val="00A94500"/>
    <w:rsid w:val="00AC24C8"/>
    <w:rsid w:val="00B85033"/>
    <w:rsid w:val="00BC5163"/>
    <w:rsid w:val="00BE453A"/>
    <w:rsid w:val="00C049B9"/>
    <w:rsid w:val="00C32092"/>
    <w:rsid w:val="00C40596"/>
    <w:rsid w:val="00C42F7A"/>
    <w:rsid w:val="00CB607D"/>
    <w:rsid w:val="00CF32FD"/>
    <w:rsid w:val="00D46350"/>
    <w:rsid w:val="00D6319E"/>
    <w:rsid w:val="00D92D0A"/>
    <w:rsid w:val="00DA6134"/>
    <w:rsid w:val="00DB4D58"/>
    <w:rsid w:val="00DE69CC"/>
    <w:rsid w:val="00E042AD"/>
    <w:rsid w:val="00EE4053"/>
    <w:rsid w:val="00F5494A"/>
    <w:rsid w:val="00F76AC8"/>
    <w:rsid w:val="00F9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32EA5FC"/>
  <w15:docId w15:val="{D46E3EC5-7C97-4621-A46A-E8786CAA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9CC"/>
  </w:style>
  <w:style w:type="paragraph" w:styleId="Footer">
    <w:name w:val="footer"/>
    <w:basedOn w:val="Normal"/>
    <w:link w:val="FooterChar"/>
    <w:uiPriority w:val="99"/>
    <w:unhideWhenUsed/>
    <w:rsid w:val="00DE6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9CC"/>
  </w:style>
  <w:style w:type="table" w:styleId="TableGrid">
    <w:name w:val="Table Grid"/>
    <w:basedOn w:val="TableNormal"/>
    <w:uiPriority w:val="39"/>
    <w:rsid w:val="00DE6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17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08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0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Fenella Rivalland</dc:creator>
  <cp:lastModifiedBy>Umesh Basanth</cp:lastModifiedBy>
  <cp:revision>21</cp:revision>
  <dcterms:created xsi:type="dcterms:W3CDTF">2022-09-01T07:05:00Z</dcterms:created>
  <dcterms:modified xsi:type="dcterms:W3CDTF">2025-04-25T10:38:00Z</dcterms:modified>
</cp:coreProperties>
</file>